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16" w:rsidRPr="000D5B13" w:rsidRDefault="002646C6" w:rsidP="000D5B13">
      <w:pPr>
        <w:keepNext/>
        <w:keepLines/>
        <w:spacing w:after="15"/>
        <w:ind w:left="10" w:right="1" w:hanging="10"/>
        <w:outlineLvl w:val="0"/>
        <w:rPr>
          <w:rFonts w:ascii="Calibri" w:eastAsia="Calibri" w:hAnsi="Calibri" w:cs="Calibri"/>
          <w:color w:val="000000"/>
          <w:sz w:val="24"/>
          <w:lang w:eastAsia="pl-PL"/>
        </w:rPr>
      </w:pPr>
      <w:r w:rsidRPr="000D5B13">
        <w:rPr>
          <w:rFonts w:ascii="Calibri" w:eastAsia="Calibri" w:hAnsi="Calibri" w:cs="Calibri"/>
          <w:color w:val="000000"/>
          <w:sz w:val="24"/>
          <w:lang w:eastAsia="pl-PL"/>
        </w:rPr>
        <w:t>Załącznik nr 3</w:t>
      </w:r>
    </w:p>
    <w:p w:rsidR="00580316" w:rsidRPr="000D5B13" w:rsidRDefault="00580316" w:rsidP="000D5B13">
      <w:pPr>
        <w:keepNext/>
        <w:keepLines/>
        <w:spacing w:after="15"/>
        <w:ind w:left="10" w:right="1" w:hanging="10"/>
        <w:outlineLvl w:val="0"/>
        <w:rPr>
          <w:rFonts w:ascii="Calibri" w:eastAsia="Calibri" w:hAnsi="Calibri" w:cs="Calibri"/>
          <w:color w:val="000000"/>
          <w:lang w:eastAsia="pl-PL"/>
        </w:rPr>
      </w:pPr>
      <w:r w:rsidRPr="000D5B13">
        <w:rPr>
          <w:rFonts w:ascii="Calibri" w:eastAsia="Calibri" w:hAnsi="Calibri" w:cs="Calibri"/>
          <w:color w:val="000000"/>
          <w:sz w:val="24"/>
          <w:lang w:eastAsia="pl-PL"/>
        </w:rPr>
        <w:t xml:space="preserve">Informacja o przetwarzaniu danych osobowych </w:t>
      </w:r>
    </w:p>
    <w:p w:rsidR="00580316" w:rsidRPr="00580316" w:rsidRDefault="00580316" w:rsidP="000D5B13">
      <w:pPr>
        <w:keepNext/>
        <w:keepLines/>
        <w:spacing w:after="138" w:line="250" w:lineRule="auto"/>
        <w:ind w:left="11" w:right="11" w:hanging="10"/>
        <w:outlineLvl w:val="1"/>
        <w:rPr>
          <w:rFonts w:ascii="Calibri" w:eastAsia="Calibri" w:hAnsi="Calibri" w:cs="Calibri"/>
          <w:color w:val="000000"/>
          <w:lang w:eastAsia="pl-PL"/>
        </w:rPr>
      </w:pPr>
      <w:r w:rsidRPr="00580316">
        <w:rPr>
          <w:rFonts w:ascii="Calibri" w:eastAsia="Calibri" w:hAnsi="Calibri" w:cs="Calibri"/>
          <w:color w:val="000000"/>
          <w:lang w:eastAsia="pl-PL"/>
        </w:rPr>
        <w:t>zamówienia, w stosunku do których nie stosuje się ustawy Prawo zamówień publicznych</w:t>
      </w:r>
    </w:p>
    <w:p w:rsidR="00580316" w:rsidRPr="00580316" w:rsidRDefault="00580316" w:rsidP="00580316">
      <w:pPr>
        <w:spacing w:after="146" w:line="270" w:lineRule="auto"/>
        <w:ind w:left="-15"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danych, zwane dalej RODO) (Dz.U. UE. L. Nr 119, s.1) informujemy, że: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Administratorem przekazanych przez Wykonawcę danych osobowych jego reprezentantów i/lub pełnomocników, osób wyznaczonych do kontaktu oraz osób upoważnionych przez niego do podpisywania oświadczeń w imieniu i na rzecz Wykonawcy jest Zespół Szkół Ekonomii i Usług im. Natalii Gąsiorowskiej w Łodzi z siedzibą ul. Astronautów 19, 93-533 Łódź, tel. 42 633 60 09, e-mail: kontakt@zseiu.elodz.edu.pl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Administrator wyznaczył inspektora ochrony danych, z którym może się Pani/Pan kontaktować we wszystkich sprawach dotyczących przetwarzania danych osobowych oraz korzystania z praw związanych z przetwarzaniem danych: pisemnie na adres naszej siedziby lub poprzez e-mail: rodo@zseiu.elodz.edu.pl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Administrator będzie przetwarzał dane osobowe uzyskane w trakcie postępowania, a w szczególności dane osobowe ujawnione w ofertach, oświadczeniach i pełnomocnictwach dołączonych do oferty w celu i w zakresie niezbędnym dla prawidłowej realizacji umowy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Wszelkie dane osobowe pozyskane w związku z realizacją umowy będą przetwarzane na podstawie: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art. 6 ust. 1 lit. b RODO - w celu wykonania umowy lub podjęcia działań przed zawarciem umowy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art. 6 ust. 1 lit. c RODO - w celu wypełnienia obowiązków prawnych ciążących na administratorze w związku z postępowaniem o udzielenie zamówienia publicznego </w:t>
      </w:r>
      <w:r w:rsidRPr="00580316">
        <w:rPr>
          <w:rFonts w:ascii="Calibri" w:eastAsia="Calibri" w:hAnsi="Calibri" w:cs="Calibri"/>
          <w:i/>
          <w:color w:val="000000"/>
          <w:sz w:val="20"/>
          <w:lang w:eastAsia="pl-PL"/>
        </w:rPr>
        <w:t>/dane identyfikujące postępowanie, np. nazwa, numer/</w:t>
      </w: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  <w:r w:rsidR="00D66F88">
        <w:rPr>
          <w:rFonts w:ascii="Calibri" w:eastAsia="Calibri" w:hAnsi="Calibri" w:cs="Calibri"/>
          <w:color w:val="000000"/>
          <w:sz w:val="20"/>
          <w:lang w:eastAsia="pl-PL"/>
        </w:rPr>
        <w:t>ZSEiU.KG.WKE.2222.10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0"/>
          <w:lang w:eastAsia="pl-PL"/>
        </w:rPr>
        <w:t>.2025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Dane osobowe będą przechowywane przez okres niezbędny do osiągnięcia celu w jakim je pozyskano, a po tym czasie przez okres oraz w zakresie wymaganym przez przepisy powszechnie obowiązującego prawa (podatkowe, rachunkowe oraz przepisy ustawy o narodowym zasobie archiwalnym i archiwach) lub dla zabezpieczenia i dochodzenia ewentualnych roszczeń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Podanie przez Panią/Pana danych osobowych jest obowiązkowe w związku z udziałem w postępowaniu o udzielenie zamówienia publicznego; konsekwencją niepodania danych będzie brak możliwości udziału w ww. postępowaniu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Odbiorcami Pani/Pana danych osobowych będą osoby lub podmioty uprawnione na podstawie przepisów prawa, a także podmioty, którym administrator na podstawie stosownych umów zleca wykonanie czynności, z którymi wiąże się konieczność przetwarzania danych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Administrator nie przekazuje ani nie zamierza przekazywać Pani/Pana danych osobowych do państwa trzeciego czy organizacji międzynarodowych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Posiada Pani/Pan prawo: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na podstawie art. 15 RODO prawo dostępu do danych osobowych Pani/Pana dotyczących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na podstawie art. 16 RODO prawo do sprostowania jej danych osobowych; przy czym skorzystanie przez osobę, której dane dotyczą, z uprawnienia do sprostowania lub uzupełnienia nie może skutkować zmianą wyniku postępowania o udzielenie zamówienia publicznego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na podstawie art. 18 RODO prawo żądania od Administratora ograniczenia przetwarzania danych osobowych, z zastrzeżeniem przypadków, o których mowa w art. 18 ust. 2 RODO; przy czym  wystąpienie z żądaniem, o którym mowa w art. 18 ust. 1 RODO nie ogranicza przetwarzania do czasu zakończenia postępowania o udzielenie zamówienia publicznego oraz nie ma zastosowania w odniesieniu do przechowywania, w celu zapewnienia korzystania ze środków ochrony prawnej lub w celu ochrony praw innej osoby fizycznej lub prawnej, lub z uwagi na ważne względy interesu publicznego Unii Europejskiej lub państwa członkowskiego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prawo wniesienia skargi do organu nadzorującego przestrzeganie przepisów ochrony danych osobowych, którym w Polsce jest Prezes Urzędu Ochrony Danych Osobowych z siedzibą 00-193 Warszawa, </w:t>
      </w:r>
      <w:r w:rsidRPr="00580316">
        <w:rPr>
          <w:rFonts w:ascii="Calibri" w:eastAsia="Calibri" w:hAnsi="Calibri" w:cs="Calibri"/>
          <w:color w:val="000000"/>
          <w:sz w:val="20"/>
          <w:lang w:eastAsia="pl-PL"/>
        </w:rPr>
        <w:lastRenderedPageBreak/>
        <w:t xml:space="preserve">ul. Stawki 2, w przypadku gdy przetwarzanie danych odbywa się z naruszeniem przepisów RODO (art. 77 RODO) </w:t>
      </w:r>
      <w:r w:rsidRPr="00580316">
        <w:rPr>
          <w:rFonts w:ascii="Wingdings" w:eastAsia="Wingdings" w:hAnsi="Wingdings" w:cs="Wingdings"/>
          <w:color w:val="000000"/>
          <w:sz w:val="20"/>
          <w:lang w:eastAsia="pl-PL"/>
        </w:rPr>
        <w:t></w:t>
      </w:r>
      <w:r w:rsidRPr="00580316">
        <w:rPr>
          <w:rFonts w:ascii="Wingdings" w:eastAsia="Wingdings" w:hAnsi="Wingdings" w:cs="Wingdings"/>
          <w:color w:val="000000"/>
          <w:sz w:val="20"/>
          <w:lang w:eastAsia="pl-PL"/>
        </w:rPr>
        <w:t></w:t>
      </w: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Nie przysługuje Pani/Panu: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w związku z art. 17 ust. 3 lit. b, d lub e RODO prawo do usunięcia danych osobowych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prawo do przenoszenia danych osobowych ze względu na brak przesłanek określonych w art. 20 RODO </w:t>
      </w:r>
    </w:p>
    <w:p w:rsidR="00580316" w:rsidRPr="00580316" w:rsidRDefault="00580316" w:rsidP="00580316">
      <w:pPr>
        <w:numPr>
          <w:ilvl w:val="0"/>
          <w:numId w:val="1"/>
        </w:numPr>
        <w:spacing w:after="7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>prawo wyrażenia sprzeciwu wobec przetwarzania danych osobowych, gdyż podstawą prawną przetwarzania Pani/Pana</w:t>
      </w:r>
    </w:p>
    <w:p w:rsidR="00580316" w:rsidRPr="00580316" w:rsidRDefault="00580316" w:rsidP="00580316">
      <w:pPr>
        <w:spacing w:after="32" w:line="270" w:lineRule="auto"/>
        <w:ind w:left="720"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danych osobowych jest art. 6 ust. 1 lit. b i c RODO </w:t>
      </w:r>
    </w:p>
    <w:p w:rsidR="00ED58B7" w:rsidRDefault="00ED58B7"/>
    <w:sectPr w:rsidR="00ED5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913" w:rsidRDefault="00900913" w:rsidP="00580316">
      <w:pPr>
        <w:spacing w:after="0" w:line="240" w:lineRule="auto"/>
      </w:pPr>
      <w:r>
        <w:separator/>
      </w:r>
    </w:p>
  </w:endnote>
  <w:endnote w:type="continuationSeparator" w:id="0">
    <w:p w:rsidR="00900913" w:rsidRDefault="00900913" w:rsidP="0058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913" w:rsidRDefault="00900913" w:rsidP="00580316">
      <w:pPr>
        <w:spacing w:after="0" w:line="240" w:lineRule="auto"/>
      </w:pPr>
      <w:r>
        <w:separator/>
      </w:r>
    </w:p>
  </w:footnote>
  <w:footnote w:type="continuationSeparator" w:id="0">
    <w:p w:rsidR="00900913" w:rsidRDefault="00900913" w:rsidP="00580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E426D"/>
    <w:multiLevelType w:val="hybridMultilevel"/>
    <w:tmpl w:val="1EF4DEA4"/>
    <w:lvl w:ilvl="0" w:tplc="FA42473E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3846A2">
      <w:start w:val="1"/>
      <w:numFmt w:val="bullet"/>
      <w:lvlText w:val="o"/>
      <w:lvlJc w:val="left"/>
      <w:pPr>
        <w:ind w:left="1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2873EE">
      <w:start w:val="1"/>
      <w:numFmt w:val="bullet"/>
      <w:lvlText w:val="▪"/>
      <w:lvlJc w:val="left"/>
      <w:pPr>
        <w:ind w:left="1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5EBF66">
      <w:start w:val="1"/>
      <w:numFmt w:val="bullet"/>
      <w:lvlText w:val="•"/>
      <w:lvlJc w:val="left"/>
      <w:pPr>
        <w:ind w:left="2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F22246">
      <w:start w:val="1"/>
      <w:numFmt w:val="bullet"/>
      <w:lvlText w:val="o"/>
      <w:lvlJc w:val="left"/>
      <w:pPr>
        <w:ind w:left="3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1494A6">
      <w:start w:val="1"/>
      <w:numFmt w:val="bullet"/>
      <w:lvlText w:val="▪"/>
      <w:lvlJc w:val="left"/>
      <w:pPr>
        <w:ind w:left="4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687EB8">
      <w:start w:val="1"/>
      <w:numFmt w:val="bullet"/>
      <w:lvlText w:val="•"/>
      <w:lvlJc w:val="left"/>
      <w:pPr>
        <w:ind w:left="4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8E7180">
      <w:start w:val="1"/>
      <w:numFmt w:val="bullet"/>
      <w:lvlText w:val="o"/>
      <w:lvlJc w:val="left"/>
      <w:pPr>
        <w:ind w:left="5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066976">
      <w:start w:val="1"/>
      <w:numFmt w:val="bullet"/>
      <w:lvlText w:val="▪"/>
      <w:lvlJc w:val="left"/>
      <w:pPr>
        <w:ind w:left="6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16"/>
    <w:rsid w:val="000C7CD2"/>
    <w:rsid w:val="000D5B13"/>
    <w:rsid w:val="002646C6"/>
    <w:rsid w:val="003476DC"/>
    <w:rsid w:val="00580316"/>
    <w:rsid w:val="006B0936"/>
    <w:rsid w:val="00746FD4"/>
    <w:rsid w:val="00900913"/>
    <w:rsid w:val="00CA19C9"/>
    <w:rsid w:val="00D371D0"/>
    <w:rsid w:val="00D66F88"/>
    <w:rsid w:val="00ED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2B4D8"/>
  <w15:chartTrackingRefBased/>
  <w15:docId w15:val="{7BB4949F-EA79-44FC-9298-7CC635F3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316"/>
  </w:style>
  <w:style w:type="paragraph" w:styleId="Stopka">
    <w:name w:val="footer"/>
    <w:basedOn w:val="Normalny"/>
    <w:link w:val="StopkaZnak"/>
    <w:uiPriority w:val="99"/>
    <w:unhideWhenUsed/>
    <w:rsid w:val="00580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5</cp:revision>
  <dcterms:created xsi:type="dcterms:W3CDTF">2025-05-12T12:25:00Z</dcterms:created>
  <dcterms:modified xsi:type="dcterms:W3CDTF">2025-07-29T08:23:00Z</dcterms:modified>
</cp:coreProperties>
</file>